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4D0" w:rsidRPr="00BD74D0" w:rsidRDefault="00811B86" w:rsidP="00BD74D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</w:t>
      </w:r>
      <w:r w:rsidR="00BD74D0" w:rsidRPr="00BD74D0">
        <w:rPr>
          <w:rFonts w:ascii="Times New Roman" w:eastAsia="Times New Roman" w:hAnsi="Times New Roman" w:cs="Times New Roman"/>
          <w:b/>
          <w:sz w:val="24"/>
          <w:szCs w:val="24"/>
        </w:rPr>
        <w:t>оменное производство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Toc507850599"/>
      <w:r w:rsidRPr="00BD74D0">
        <w:rPr>
          <w:rFonts w:ascii="Times New Roman" w:eastAsia="Times New Roman" w:hAnsi="Times New Roman" w:cs="Times New Roman"/>
          <w:sz w:val="24"/>
          <w:szCs w:val="24"/>
        </w:rPr>
        <w:t>Устройство доменной печи</w:t>
      </w:r>
      <w:bookmarkEnd w:id="0"/>
      <w:r w:rsidRPr="00BD74D0">
        <w:rPr>
          <w:rFonts w:ascii="Times New Roman" w:eastAsia="Times New Roman" w:hAnsi="Times New Roman" w:cs="Times New Roman"/>
          <w:sz w:val="24"/>
          <w:szCs w:val="24"/>
        </w:rPr>
        <w:t>. Для получения железа необходимо восстановить его из оки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softHyphen/>
        <w:t>слов и отделить от пустой породы руды. В результате процесса, происходящего  в доменной печи, получается чугун, из которого затем различными способами приготовляют сталь и железо.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>В доменную печь сверху загружают:  руду, топливо и флюсы (известь, доломит), слу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softHyphen/>
        <w:t>жащие для ошлаковывания пустой породы. Количества составных частей шихты зависят от характера руды и вида готового  продукта доменного процесса – доменного чугуна.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Верхняя часть </w:t>
      </w:r>
      <w:r w:rsidR="00424FF3" w:rsidRPr="00BD74D0">
        <w:rPr>
          <w:rFonts w:ascii="Times New Roman" w:eastAsia="Times New Roman" w:hAnsi="Times New Roman" w:cs="Times New Roman"/>
          <w:sz w:val="24"/>
          <w:szCs w:val="24"/>
        </w:rPr>
        <w:t xml:space="preserve">доменной печи 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 называется колошником. </w:t>
      </w:r>
      <w:r w:rsidR="00424FF3">
        <w:rPr>
          <w:rFonts w:ascii="Times New Roman" w:eastAsia="Times New Roman" w:hAnsi="Times New Roman" w:cs="Times New Roman"/>
          <w:sz w:val="24"/>
          <w:szCs w:val="24"/>
        </w:rPr>
        <w:t>Колошник имеет насыпной аппарат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t>, через который загружается шихта. К колошнику</w:t>
      </w:r>
      <w:r w:rsidR="00424FF3">
        <w:rPr>
          <w:rFonts w:ascii="Times New Roman" w:eastAsia="Times New Roman" w:hAnsi="Times New Roman" w:cs="Times New Roman"/>
          <w:sz w:val="24"/>
          <w:szCs w:val="24"/>
        </w:rPr>
        <w:t xml:space="preserve"> прикреплены газоотводные трубы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t>, через которые отводится из доменной печи колошниковый газ. Вниз от колошниковой части идет са</w:t>
      </w:r>
      <w:r w:rsidR="00424FF3">
        <w:rPr>
          <w:rFonts w:ascii="Times New Roman" w:eastAsia="Times New Roman" w:hAnsi="Times New Roman" w:cs="Times New Roman"/>
          <w:sz w:val="24"/>
          <w:szCs w:val="24"/>
        </w:rPr>
        <w:t>мая большая часть доменной печи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t>, называемая шахтой. Шахта часто оканчивается внизу цилиндрическим распаром (самое широкое место печи), Под распаром находятся заплечики. Нижняя часть печи называется горном.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>В верхней части горна расположены фурменные отверст</w:t>
      </w:r>
      <w:r w:rsidR="001F651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я, через которые в доменную печь поступает из воздухопровода  воздушное дутье; эта плоскость называется фурменной плоскостью. Ниже </w:t>
      </w:r>
      <w:r w:rsidR="00424FF3">
        <w:rPr>
          <w:rFonts w:ascii="Times New Roman" w:eastAsia="Times New Roman" w:hAnsi="Times New Roman" w:cs="Times New Roman"/>
          <w:sz w:val="24"/>
          <w:szCs w:val="24"/>
        </w:rPr>
        <w:t>расположена шлаковая летка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t>, через которую выпускается из печи расплавленный шлак. В самой нижней части печи находится чугунная летка, через которую выпускается из печи чугун. Дно или под горна называется лещадью.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Предварительно нагретое дутье </w:t>
      </w:r>
      <w:r w:rsidR="005436DF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ступает в печь через фурмы. В фурменной зоне, где горит кокс, развивается температура до 1700—1900°. Образующиеся при горении горячие газы поднимаются вверх, а навстречу им опускаются материалы, составляющие шихту, которые при этом постепенно подогреваются. Благодаря этому в доменной печи достигается более полное использование теплоты, полученной при сжигании топлива. </w:t>
      </w:r>
    </w:p>
    <w:p w:rsid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Нагрев дутья в доменном производстве осуществляется при помощи воздухонагревательных  аппаратов. Регенератор имеет толстый железный клепаный кожух с верхом </w:t>
      </w:r>
      <w:r w:rsidR="00B7129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 виде купола и выложен внутри огнеупорным кирпичом. Насадка пред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ставляет собой решетчатую кирпичную кладку, которая аккумулирует тепло при нагреве, и потом отдает это тепло дутью, проходящему через регенератор. Регенератор работает попеременно на газе и воздушном дутье. </w:t>
      </w:r>
    </w:p>
    <w:p w:rsidR="00D33C5A" w:rsidRDefault="00D33C5A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D33C5A">
        <w:rPr>
          <w:rFonts w:ascii="Times New Roman" w:eastAsia="Times New Roman" w:hAnsi="Times New Roman" w:cs="Times New Roman"/>
          <w:sz w:val="24"/>
          <w:szCs w:val="24"/>
        </w:rPr>
        <w:t>Доменную печь загружают сначала коксом, а затем послойно агломератом и коксом. Агломерат – это определенным образом подготовленная руда, спеченная с флюсом. Горение и необходимая для выплавки чугуна температура поддерживаются вдуванием в горн подогретого воздуха или кислорода. Последний поступает в кольцевую трубу, расположенную вокруг нижней части печи, а из нее по изогнутым трубкам через фурмы в горн. В горне кокс сгорает, образуя СО</w:t>
      </w:r>
      <w:r w:rsidRPr="00D33C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D33C5A">
        <w:rPr>
          <w:rFonts w:ascii="Times New Roman" w:eastAsia="Times New Roman" w:hAnsi="Times New Roman" w:cs="Times New Roman"/>
          <w:sz w:val="24"/>
          <w:szCs w:val="24"/>
        </w:rPr>
        <w:t>, который, поднимаясь вверх и проходя сквозь слои наколенного кокса, взаимодействует с ним и образует СО. Образовавшийся оксид углерода и восстанавливает большую часть руды, переходя снова в СО</w:t>
      </w:r>
      <w:r w:rsidRPr="00D33C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D33C5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D33C5A" w:rsidRDefault="00D33C5A" w:rsidP="00BD74D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33C5A" w:rsidRPr="00D33C5A" w:rsidRDefault="00D33C5A" w:rsidP="00D33C5A">
      <w:pPr>
        <w:rPr>
          <w:rFonts w:ascii="Times New Roman" w:eastAsia="Times New Roman" w:hAnsi="Times New Roman" w:cs="Times New Roman"/>
          <w:sz w:val="24"/>
          <w:szCs w:val="24"/>
        </w:rPr>
      </w:pPr>
      <w:r w:rsidRPr="00D33C5A">
        <w:rPr>
          <w:rFonts w:ascii="Times New Roman" w:eastAsia="Times New Roman" w:hAnsi="Times New Roman" w:cs="Times New Roman"/>
          <w:sz w:val="24"/>
          <w:szCs w:val="24"/>
        </w:rPr>
        <w:lastRenderedPageBreak/>
        <w:t>Процесс восстановления руды происходит главным образом в верхней части шахты. Его можно выразить суммарным уравнением:</w:t>
      </w:r>
    </w:p>
    <w:p w:rsidR="00D33C5A" w:rsidRPr="00D33C5A" w:rsidRDefault="00D33C5A" w:rsidP="00D33C5A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3C5A">
        <w:rPr>
          <w:rFonts w:ascii="Times New Roman" w:eastAsia="Times New Roman" w:hAnsi="Times New Roman" w:cs="Times New Roman"/>
          <w:sz w:val="24"/>
          <w:szCs w:val="24"/>
        </w:rPr>
        <w:t>Fe</w:t>
      </w:r>
      <w:r w:rsidRPr="00D33C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D33C5A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D33C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D33C5A">
        <w:rPr>
          <w:rFonts w:ascii="Times New Roman" w:eastAsia="Times New Roman" w:hAnsi="Times New Roman" w:cs="Times New Roman"/>
          <w:sz w:val="24"/>
          <w:szCs w:val="24"/>
        </w:rPr>
        <w:t xml:space="preserve"> + 3CO = 2Fe + 3CO</w:t>
      </w:r>
      <w:r w:rsidRPr="00D33C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</w:p>
    <w:p w:rsidR="00D33C5A" w:rsidRPr="00D33C5A" w:rsidRDefault="00D33C5A" w:rsidP="00D33C5A">
      <w:pPr>
        <w:rPr>
          <w:rFonts w:ascii="Times New Roman" w:eastAsia="Times New Roman" w:hAnsi="Times New Roman" w:cs="Times New Roman"/>
          <w:sz w:val="24"/>
          <w:szCs w:val="24"/>
        </w:rPr>
      </w:pPr>
      <w:r w:rsidRPr="00D33C5A">
        <w:rPr>
          <w:rFonts w:ascii="Times New Roman" w:eastAsia="Times New Roman" w:hAnsi="Times New Roman" w:cs="Times New Roman"/>
          <w:sz w:val="24"/>
          <w:szCs w:val="24"/>
        </w:rPr>
        <w:t>Пустую породу в руде образуют, главным образом диоксид кремния SiO</w:t>
      </w:r>
      <w:r w:rsidRPr="00D33C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D33C5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33C5A" w:rsidRPr="00D33C5A" w:rsidRDefault="00876AE9" w:rsidP="00D33C5A">
      <w:pPr>
        <w:rPr>
          <w:rFonts w:ascii="Times New Roman" w:eastAsia="Times New Roman" w:hAnsi="Times New Roman" w:cs="Times New Roman"/>
          <w:sz w:val="24"/>
          <w:szCs w:val="24"/>
        </w:rPr>
      </w:pPr>
      <w:r w:rsidRPr="00D33C5A">
        <w:rPr>
          <w:rFonts w:ascii="Times New Roman" w:eastAsia="Times New Roman" w:hAnsi="Times New Roman" w:cs="Times New Roman"/>
          <w:sz w:val="24"/>
          <w:szCs w:val="24"/>
        </w:rPr>
        <w:t>SiO</w:t>
      </w:r>
      <w:r w:rsidRPr="00D33C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 </w:t>
      </w:r>
      <w:r w:rsidR="00D33C5A" w:rsidRPr="00D33C5A">
        <w:rPr>
          <w:rFonts w:ascii="Times New Roman" w:eastAsia="Times New Roman" w:hAnsi="Times New Roman" w:cs="Times New Roman"/>
          <w:sz w:val="24"/>
          <w:szCs w:val="24"/>
        </w:rPr>
        <w:t>– тугоплавкое вещество. Для превращения тугоплавких примесей в более легкоплавкие соединения к руде добавляются флюс . Обычно в качестве флюса  используют  CaC</w:t>
      </w:r>
      <w:r w:rsidR="00CC093F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33C5A" w:rsidRPr="00D33C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="00D33C5A" w:rsidRPr="00D33C5A">
        <w:rPr>
          <w:rFonts w:ascii="Times New Roman" w:eastAsia="Times New Roman" w:hAnsi="Times New Roman" w:cs="Times New Roman"/>
          <w:sz w:val="24"/>
          <w:szCs w:val="24"/>
        </w:rPr>
        <w:t xml:space="preserve">.  При  взаимодействии его с </w:t>
      </w:r>
      <w:proofErr w:type="spellStart"/>
      <w:r w:rsidR="00D33C5A" w:rsidRPr="00D33C5A">
        <w:rPr>
          <w:rFonts w:ascii="Times New Roman" w:eastAsia="Times New Roman" w:hAnsi="Times New Roman" w:cs="Times New Roman"/>
          <w:sz w:val="24"/>
          <w:szCs w:val="24"/>
        </w:rPr>
        <w:t>SiO</w:t>
      </w:r>
      <w:proofErr w:type="spellEnd"/>
      <w:r w:rsidR="00D33C5A" w:rsidRPr="00D33C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D33C5A" w:rsidRPr="00D33C5A">
        <w:rPr>
          <w:rFonts w:ascii="Times New Roman" w:eastAsia="Times New Roman" w:hAnsi="Times New Roman" w:cs="Times New Roman"/>
          <w:sz w:val="24"/>
          <w:szCs w:val="24"/>
        </w:rPr>
        <w:t xml:space="preserve">  образуется  </w:t>
      </w:r>
      <w:proofErr w:type="spellStart"/>
      <w:r w:rsidR="00D33C5A" w:rsidRPr="00D33C5A">
        <w:rPr>
          <w:rFonts w:ascii="Times New Roman" w:eastAsia="Times New Roman" w:hAnsi="Times New Roman" w:cs="Times New Roman"/>
          <w:sz w:val="24"/>
          <w:szCs w:val="24"/>
        </w:rPr>
        <w:t>CaSiO</w:t>
      </w:r>
      <w:proofErr w:type="spellEnd"/>
      <w:r w:rsidR="00D33C5A" w:rsidRPr="00D33C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="00D33C5A" w:rsidRPr="00D33C5A">
        <w:rPr>
          <w:rFonts w:ascii="Times New Roman" w:eastAsia="Times New Roman" w:hAnsi="Times New Roman" w:cs="Times New Roman"/>
          <w:sz w:val="24"/>
          <w:szCs w:val="24"/>
        </w:rPr>
        <w:t>, легко  отделяющийся в виде шлака.</w:t>
      </w:r>
    </w:p>
    <w:p w:rsidR="00D33C5A" w:rsidRPr="00D33C5A" w:rsidRDefault="00D33C5A" w:rsidP="00D33C5A">
      <w:pPr>
        <w:rPr>
          <w:rFonts w:ascii="Times New Roman" w:eastAsia="Times New Roman" w:hAnsi="Times New Roman" w:cs="Times New Roman"/>
          <w:sz w:val="24"/>
          <w:szCs w:val="24"/>
        </w:rPr>
      </w:pPr>
      <w:r w:rsidRPr="00D33C5A">
        <w:rPr>
          <w:rFonts w:ascii="Times New Roman" w:eastAsia="Times New Roman" w:hAnsi="Times New Roman" w:cs="Times New Roman"/>
          <w:sz w:val="24"/>
          <w:szCs w:val="24"/>
        </w:rPr>
        <w:t xml:space="preserve">При восстановлении руды железо получается в твердом состоянии. Постепенно оно опускается в более горячую часть печи – распар - и растворяет в себе углерод; образуется чугун. Последний плавится и стекает в нижнюю часть горна, а жидкие шлаки собираются на поверхности чугуна, предохраняя его от окисления. Чугун и шлаки выпускают по мере накопления через особые отверстия, забитые в остальное время глиной.  </w:t>
      </w:r>
    </w:p>
    <w:p w:rsidR="00D33C5A" w:rsidRPr="00BD74D0" w:rsidRDefault="00D33C5A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D33C5A">
        <w:rPr>
          <w:rFonts w:ascii="Times New Roman" w:eastAsia="Times New Roman" w:hAnsi="Times New Roman" w:cs="Times New Roman"/>
          <w:sz w:val="24"/>
          <w:szCs w:val="24"/>
        </w:rPr>
        <w:t xml:space="preserve">     Выходящие из отверстия печи газы содержат до 25% СО. Их сжигают в особых аппаратах-кауперах, предназначенных для предварительного нагревания  вдуваемого в печь воздуха. Доменная печь работает непрерывно. По мере того  как верхние слои руды и кокса опускаются, в печь добавляют новые их порции. Смесь руды и кокса доставляется подъемниками  на верхнюю площадку печи и загружается в чугунную воронку, закрытую снизу колошниковым затвором. При опускании затвора смесь попадает в печь. Работа печи продолжается в течение нескольких лет, пока печь не потребует капитального ремонта.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1" w:name="_Toc507850600"/>
      <w:r w:rsidRPr="00BD74D0">
        <w:rPr>
          <w:rFonts w:ascii="Times New Roman" w:eastAsia="Times New Roman" w:hAnsi="Times New Roman" w:cs="Times New Roman"/>
          <w:sz w:val="24"/>
          <w:szCs w:val="24"/>
        </w:rPr>
        <w:t>Продукты плавки</w:t>
      </w:r>
      <w:bookmarkEnd w:id="1"/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. В доменной печи чугун получается следующих сортов: 1) литейный; 2) </w:t>
      </w: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передельный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 и 3) специальный.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>Литейный чугун. Литейный чугун предназначается для получения чугунного литья после переплавки в вагранках или в других печах.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Литейный чугун сравнительно мягкий, в изломе имеет серый цвет. Он содержит 2—4% </w:t>
      </w: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>, а когда в чугуне много кремния, то углерод в нем находится в виде мелких пластинок графита, что и придает чугуну серый цвет излома. Содержание марганца в литейном чугуне невелико (0,6—1,25%). Литейный чугун, особенно при повышенном количестве фосфора (0,4—1,2%), хорошо заполняет формы и легко обрабатывается на станках. Литейные чугуны, содер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softHyphen/>
        <w:t>жащие мало фосфора (ме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softHyphen/>
        <w:t>нее 0,1%), называются гематитами.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Передельный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 чугун. </w:t>
      </w: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Передельный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 чугун получает название в за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висимости от того, каким способом он переделывается в сталь (мартеновский, </w:t>
      </w: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томасовскнй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, бессемеровский). 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Мартеновский чугун имеет разнообразный состав по содержанию марганца, кремния, фосфора </w:t>
      </w:r>
      <w:r w:rsidR="00422C7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 серы.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>Бессемеровский чугун должен содержать мало серы (до 0.06%) и не более 0,07% фосфора. Марганца в этом чугуне желательно иметь 0,8—1%. Наибольшее значение в бессемеров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softHyphen/>
        <w:t>ском чугуне имеет кремнии; его должно быть 1,0—1,5%. Для ма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softHyphen/>
        <w:t>лых конвертеров, в которых приготовляется сталь для фасонного литья, кремния должно быть до 2%.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lastRenderedPageBreak/>
        <w:t>Томасовский чугун должен содержать фосфора около 1,8—2,6%. Во избежание разъедания доломитовой набойки, томасовский чугун не должен содержать кремния более 0,8%; луч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шие томасовские чугуны обычно содержат 0,2—0,5%. Содержание марганца не должно превышать 1,5%. Содержание серы должно быть возможно более низким, так как в томасовском процессе сера удаляется с трудом. 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Специальные чугуны. Ферросилиций – чугун с содержанием 8—14% </w:t>
      </w: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>. Так как он применяется главным образом в сталелитейном производ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softHyphen/>
        <w:t>стве для расселения стали, то должен содержать не более 0,18-0,22% Р.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Зеркальный  чугун  изготовляется с  содержанием 10-22 </w:t>
      </w: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Мn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>. Применяется главным образом, для получения рельсового металла.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Силикошпигель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 – чугун с содержанием 9—12% </w:t>
      </w: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 и 18—24% </w:t>
      </w: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Мn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 -  представляет собой сплав ферросилиция и ферро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softHyphen/>
        <w:t>марганца. Применяется при плавке в каче</w:t>
      </w:r>
      <w:r w:rsidRPr="00BD74D0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стве предварительного </w:t>
      </w: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раскислителя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 для получения специальных сортов стали.</w:t>
      </w:r>
    </w:p>
    <w:p w:rsidR="00BD74D0" w:rsidRPr="00BD74D0" w:rsidRDefault="00BD74D0" w:rsidP="00BD74D0">
      <w:pPr>
        <w:rPr>
          <w:rFonts w:ascii="Times New Roman" w:eastAsia="Times New Roman" w:hAnsi="Times New Roman" w:cs="Times New Roman"/>
          <w:sz w:val="24"/>
          <w:szCs w:val="24"/>
        </w:rPr>
      </w:pPr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Ферромарганец    (железо - марганец)     содержит 76—82% </w:t>
      </w: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Мn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. Служит </w:t>
      </w:r>
      <w:proofErr w:type="spellStart"/>
      <w:r w:rsidRPr="00BD74D0">
        <w:rPr>
          <w:rFonts w:ascii="Times New Roman" w:eastAsia="Times New Roman" w:hAnsi="Times New Roman" w:cs="Times New Roman"/>
          <w:sz w:val="24"/>
          <w:szCs w:val="24"/>
        </w:rPr>
        <w:t>раскислителем</w:t>
      </w:r>
      <w:proofErr w:type="spellEnd"/>
      <w:r w:rsidRPr="00BD74D0">
        <w:rPr>
          <w:rFonts w:ascii="Times New Roman" w:eastAsia="Times New Roman" w:hAnsi="Times New Roman" w:cs="Times New Roman"/>
          <w:sz w:val="24"/>
          <w:szCs w:val="24"/>
        </w:rPr>
        <w:t xml:space="preserve"> при получении стали.</w:t>
      </w:r>
    </w:p>
    <w:sectPr w:rsidR="00BD74D0" w:rsidRPr="00BD74D0" w:rsidSect="00995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08"/>
  <w:characterSpacingControl w:val="doNotCompress"/>
  <w:compat>
    <w:useFELayout/>
  </w:compat>
  <w:rsids>
    <w:rsidRoot w:val="004B2A31"/>
    <w:rsid w:val="00064A4D"/>
    <w:rsid w:val="001E0461"/>
    <w:rsid w:val="001F651D"/>
    <w:rsid w:val="00282190"/>
    <w:rsid w:val="003852A9"/>
    <w:rsid w:val="003A354C"/>
    <w:rsid w:val="003D2C9F"/>
    <w:rsid w:val="00422380"/>
    <w:rsid w:val="00422C7B"/>
    <w:rsid w:val="00424FF3"/>
    <w:rsid w:val="00457831"/>
    <w:rsid w:val="00481229"/>
    <w:rsid w:val="004B2A31"/>
    <w:rsid w:val="0050110D"/>
    <w:rsid w:val="005436DF"/>
    <w:rsid w:val="006A51C0"/>
    <w:rsid w:val="006D27AE"/>
    <w:rsid w:val="006E672A"/>
    <w:rsid w:val="007370C4"/>
    <w:rsid w:val="007838E6"/>
    <w:rsid w:val="007D1E77"/>
    <w:rsid w:val="00811B86"/>
    <w:rsid w:val="00811BF6"/>
    <w:rsid w:val="0083023B"/>
    <w:rsid w:val="00835D7F"/>
    <w:rsid w:val="00860F48"/>
    <w:rsid w:val="00876AE9"/>
    <w:rsid w:val="008D0761"/>
    <w:rsid w:val="00995668"/>
    <w:rsid w:val="00A7037A"/>
    <w:rsid w:val="00B71295"/>
    <w:rsid w:val="00BD6052"/>
    <w:rsid w:val="00BD74D0"/>
    <w:rsid w:val="00C865C2"/>
    <w:rsid w:val="00C871B0"/>
    <w:rsid w:val="00CC093F"/>
    <w:rsid w:val="00D33C5A"/>
    <w:rsid w:val="00D34B18"/>
    <w:rsid w:val="00D553C3"/>
    <w:rsid w:val="00DD1D5A"/>
    <w:rsid w:val="00DE2DE4"/>
    <w:rsid w:val="00FB6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668"/>
  </w:style>
  <w:style w:type="paragraph" w:styleId="1">
    <w:name w:val="heading 1"/>
    <w:basedOn w:val="a"/>
    <w:next w:val="a"/>
    <w:link w:val="10"/>
    <w:qFormat/>
    <w:rsid w:val="004B2A31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11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B2A31"/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Body Text Indent"/>
    <w:basedOn w:val="a"/>
    <w:link w:val="a4"/>
    <w:semiHidden/>
    <w:rsid w:val="00BD74D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BD74D0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2">
    <w:name w:val="Body Text Indent 2"/>
    <w:basedOn w:val="a"/>
    <w:link w:val="20"/>
    <w:semiHidden/>
    <w:rsid w:val="00BD74D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BD74D0"/>
    <w:rPr>
      <w:rFonts w:ascii="Times New Roman" w:eastAsia="Times New Roman" w:hAnsi="Times New Roman" w:cs="Times New Roman"/>
      <w:snapToGrid w:val="0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8D0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0761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50110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990</Words>
  <Characters>5647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Дымон</dc:creator>
  <cp:lastModifiedBy>Дымон</cp:lastModifiedBy>
  <cp:revision>13</cp:revision>
  <dcterms:created xsi:type="dcterms:W3CDTF">2019-11-26T04:29:00Z</dcterms:created>
  <dcterms:modified xsi:type="dcterms:W3CDTF">2019-11-26T04:51:00Z</dcterms:modified>
</cp:coreProperties>
</file>